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22F" w14:textId="3D94BC24" w:rsidR="00A5320F" w:rsidRDefault="001728FE" w:rsidP="00A5320F">
      <w:pPr>
        <w:jc w:val="right"/>
        <w:rPr>
          <w:rFonts w:ascii="游明朝" w:eastAsia="游明朝" w:hAnsi="游明朝"/>
        </w:rPr>
      </w:pPr>
      <w:r>
        <w:rPr>
          <w:rFonts w:ascii="游明朝" w:eastAsia="游明朝" w:hAnsi="游明朝" w:hint="eastAsia"/>
        </w:rPr>
        <w:t>2</w:t>
      </w:r>
      <w:r>
        <w:rPr>
          <w:rFonts w:ascii="游明朝" w:eastAsia="游明朝" w:hAnsi="游明朝"/>
        </w:rPr>
        <w:t>024</w:t>
      </w:r>
      <w:r w:rsidR="00A5320F" w:rsidRPr="00D1655B">
        <w:rPr>
          <w:rFonts w:ascii="游明朝" w:eastAsia="游明朝" w:hAnsi="游明朝" w:hint="eastAsia"/>
        </w:rPr>
        <w:t>年</w:t>
      </w:r>
      <w:r>
        <w:rPr>
          <w:rFonts w:ascii="游明朝" w:eastAsia="游明朝" w:hAnsi="游明朝"/>
        </w:rPr>
        <w:t>1</w:t>
      </w:r>
      <w:r w:rsidR="00A5320F" w:rsidRPr="00D1655B">
        <w:rPr>
          <w:rFonts w:ascii="游明朝" w:eastAsia="游明朝" w:hAnsi="游明朝" w:hint="eastAsia"/>
        </w:rPr>
        <w:t>月</w:t>
      </w:r>
      <w:r w:rsidR="006870AF" w:rsidRPr="00D1655B">
        <w:rPr>
          <w:rFonts w:ascii="游明朝" w:eastAsia="游明朝" w:hAnsi="游明朝" w:hint="eastAsia"/>
        </w:rPr>
        <w:t>1</w:t>
      </w:r>
      <w:r>
        <w:rPr>
          <w:rFonts w:ascii="游明朝" w:eastAsia="游明朝" w:hAnsi="游明朝"/>
        </w:rPr>
        <w:t>8</w:t>
      </w:r>
      <w:r w:rsidR="00A5320F" w:rsidRPr="00D1655B">
        <w:rPr>
          <w:rFonts w:ascii="游明朝" w:eastAsia="游明朝" w:hAnsi="游明朝" w:hint="eastAsia"/>
        </w:rPr>
        <w:t>日</w:t>
      </w:r>
    </w:p>
    <w:p w14:paraId="162F3750" w14:textId="2C69C876" w:rsidR="00143754" w:rsidRDefault="00143754" w:rsidP="00143754">
      <w:pPr>
        <w:jc w:val="left"/>
        <w:rPr>
          <w:rFonts w:ascii="游明朝" w:eastAsia="游明朝" w:hAnsi="游明朝"/>
        </w:rPr>
      </w:pPr>
    </w:p>
    <w:p w14:paraId="056AE694" w14:textId="378DC081" w:rsidR="00881464" w:rsidRPr="00BD3DA0" w:rsidRDefault="00370E73" w:rsidP="00BA314A">
      <w:pPr>
        <w:jc w:val="center"/>
        <w:rPr>
          <w:rFonts w:ascii="游明朝" w:eastAsia="游明朝" w:hAnsi="游明朝"/>
          <w:b/>
          <w:sz w:val="32"/>
          <w:szCs w:val="16"/>
        </w:rPr>
      </w:pPr>
      <w:r w:rsidRPr="00370E73">
        <w:rPr>
          <w:rFonts w:ascii="游明朝" w:eastAsia="游明朝" w:hAnsi="游明朝" w:hint="eastAsia"/>
          <w:b/>
          <w:sz w:val="32"/>
          <w:szCs w:val="16"/>
        </w:rPr>
        <w:t>地域環境イベント「グリーン・フェスタ」</w:t>
      </w:r>
      <w:r w:rsidR="00A45270">
        <w:rPr>
          <w:rFonts w:ascii="游明朝" w:eastAsia="游明朝" w:hAnsi="游明朝" w:hint="eastAsia"/>
          <w:b/>
          <w:sz w:val="32"/>
          <w:szCs w:val="16"/>
        </w:rPr>
        <w:t>の提案</w:t>
      </w:r>
    </w:p>
    <w:p w14:paraId="2F64FE56" w14:textId="77777777" w:rsidR="00183920" w:rsidRPr="00143754" w:rsidRDefault="00183920" w:rsidP="00F13EEA">
      <w:pPr>
        <w:wordWrap w:val="0"/>
        <w:jc w:val="right"/>
        <w:rPr>
          <w:rFonts w:ascii="游明朝" w:eastAsia="游明朝" w:hAnsi="游明朝"/>
        </w:rPr>
      </w:pPr>
    </w:p>
    <w:p w14:paraId="711C681F" w14:textId="76940596" w:rsidR="00DF75C6" w:rsidRPr="00D1655B" w:rsidRDefault="00B9395F" w:rsidP="00836122">
      <w:pPr>
        <w:wordWrap w:val="0"/>
        <w:jc w:val="right"/>
        <w:rPr>
          <w:rFonts w:ascii="游明朝" w:eastAsia="游明朝" w:hAnsi="游明朝"/>
        </w:rPr>
      </w:pPr>
      <w:r w:rsidRPr="00B9395F">
        <w:rPr>
          <w:rFonts w:ascii="游明朝" w:eastAsia="游明朝" w:hAnsi="游明朝" w:hint="eastAsia"/>
        </w:rPr>
        <w:t>マーケティング部</w:t>
      </w:r>
      <w:r>
        <w:rPr>
          <w:rFonts w:ascii="游明朝" w:eastAsia="游明朝" w:hAnsi="游明朝" w:hint="eastAsia"/>
        </w:rPr>
        <w:t xml:space="preserve"> </w:t>
      </w:r>
      <w:r w:rsidR="00094D4F">
        <w:rPr>
          <w:rFonts w:ascii="游明朝" w:eastAsia="游明朝" w:hAnsi="游明朝" w:hint="eastAsia"/>
        </w:rPr>
        <w:t>佐藤加奈</w:t>
      </w:r>
    </w:p>
    <w:p w14:paraId="3F38DC38" w14:textId="77777777" w:rsidR="00B128CB" w:rsidRDefault="00B128CB" w:rsidP="00F91118">
      <w:pPr>
        <w:spacing w:line="380" w:lineRule="exact"/>
        <w:ind w:right="210"/>
        <w:jc w:val="left"/>
        <w:rPr>
          <w:rFonts w:ascii="游明朝" w:eastAsia="游明朝" w:hAnsi="游明朝"/>
        </w:rPr>
      </w:pPr>
    </w:p>
    <w:p w14:paraId="3A9F4A7B" w14:textId="31F4CF5B" w:rsidR="006870AF" w:rsidRDefault="00B128CB" w:rsidP="00F91118">
      <w:pPr>
        <w:spacing w:line="380" w:lineRule="exact"/>
        <w:ind w:right="210"/>
        <w:jc w:val="left"/>
        <w:rPr>
          <w:rFonts w:ascii="游明朝" w:eastAsia="游明朝" w:hAnsi="游明朝" w:hint="eastAsia"/>
        </w:rPr>
      </w:pPr>
      <w:r w:rsidRPr="00B128CB">
        <w:rPr>
          <w:rFonts w:ascii="游明朝" w:eastAsia="游明朝" w:hAnsi="游明朝" w:hint="eastAsia"/>
        </w:rPr>
        <w:t>地域社会の絆を深め、同時に環境意識を高める取り組みとして、私たちは「グリーン・フェスタ」と名付けた地域環境イベントの開催を提案いたします。</w:t>
      </w:r>
    </w:p>
    <w:p w14:paraId="617683EA" w14:textId="77777777" w:rsidR="001752CD" w:rsidRPr="002205B8" w:rsidRDefault="001752CD" w:rsidP="00EB617F">
      <w:pPr>
        <w:spacing w:line="380" w:lineRule="exact"/>
        <w:rPr>
          <w:rFonts w:ascii="游明朝" w:eastAsia="游明朝" w:hAnsi="游明朝"/>
        </w:rPr>
      </w:pPr>
    </w:p>
    <w:p w14:paraId="627DD705" w14:textId="77777777" w:rsidR="00D1655B" w:rsidRPr="00542324" w:rsidRDefault="00D1655B" w:rsidP="00EB617F">
      <w:pPr>
        <w:pStyle w:val="a6"/>
        <w:spacing w:line="380" w:lineRule="exact"/>
        <w:rPr>
          <w:rFonts w:ascii="游明朝" w:eastAsia="游明朝" w:hAnsi="游明朝"/>
          <w:sz w:val="22"/>
          <w:szCs w:val="21"/>
        </w:rPr>
      </w:pPr>
      <w:r w:rsidRPr="00542324">
        <w:rPr>
          <w:rFonts w:ascii="游明朝" w:eastAsia="游明朝" w:hAnsi="游明朝" w:hint="eastAsia"/>
          <w:sz w:val="22"/>
          <w:szCs w:val="21"/>
        </w:rPr>
        <w:t>記</w:t>
      </w:r>
    </w:p>
    <w:p w14:paraId="1163798C" w14:textId="0911D81F" w:rsidR="004D34B5" w:rsidRDefault="00874819"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プロジェクト</w:t>
      </w:r>
      <w:r w:rsidR="00F56E09">
        <w:rPr>
          <w:rFonts w:ascii="游明朝" w:eastAsia="游明朝" w:hAnsi="游明朝" w:hint="eastAsia"/>
        </w:rPr>
        <w:t>の背景</w:t>
      </w:r>
    </w:p>
    <w:p w14:paraId="533FFB6F" w14:textId="2576E4C9" w:rsidR="004D34B5" w:rsidRDefault="00E922E0" w:rsidP="00EB617F">
      <w:pPr>
        <w:spacing w:line="380" w:lineRule="exact"/>
        <w:rPr>
          <w:rFonts w:ascii="游明朝" w:eastAsia="游明朝" w:hAnsi="游明朝"/>
        </w:rPr>
      </w:pPr>
      <w:r w:rsidRPr="00E922E0">
        <w:rPr>
          <w:rFonts w:ascii="游明朝" w:eastAsia="游明朝" w:hAnsi="游明朝" w:hint="eastAsia"/>
        </w:rPr>
        <w:t>私たちは、環境保全意識の向上と地域コミュニティの強化を目的としたイベント「グリーン・フェスタ」を企画しています。このイベントは、地域の自然を保護し、住民間の結びつきを強化するためのものです。</w:t>
      </w:r>
    </w:p>
    <w:p w14:paraId="041935A5" w14:textId="675BD622" w:rsidR="004D34B5" w:rsidRDefault="004D34B5" w:rsidP="00EB617F">
      <w:pPr>
        <w:spacing w:line="380" w:lineRule="exact"/>
        <w:rPr>
          <w:rFonts w:ascii="游明朝" w:eastAsia="游明朝" w:hAnsi="游明朝"/>
        </w:rPr>
      </w:pPr>
    </w:p>
    <w:p w14:paraId="4932BDD4" w14:textId="12035B45" w:rsidR="008945A7" w:rsidRDefault="00E829A6"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イベント概要</w:t>
      </w:r>
    </w:p>
    <w:p w14:paraId="6EF609EF" w14:textId="77777777" w:rsidR="00E829A6" w:rsidRPr="002D5F6B" w:rsidRDefault="00E829A6" w:rsidP="002D5F6B">
      <w:pPr>
        <w:pStyle w:val="af0"/>
        <w:numPr>
          <w:ilvl w:val="0"/>
          <w:numId w:val="22"/>
        </w:numPr>
        <w:spacing w:line="380" w:lineRule="exact"/>
        <w:ind w:leftChars="0"/>
        <w:rPr>
          <w:rFonts w:ascii="游明朝" w:eastAsia="游明朝" w:hAnsi="游明朝" w:hint="eastAsia"/>
        </w:rPr>
      </w:pPr>
      <w:r w:rsidRPr="002D5F6B">
        <w:rPr>
          <w:rFonts w:ascii="游明朝" w:eastAsia="游明朝" w:hAnsi="游明朝" w:hint="eastAsia"/>
        </w:rPr>
        <w:t>日時：2024年6月5日</w:t>
      </w:r>
    </w:p>
    <w:p w14:paraId="6FE7F701" w14:textId="77777777" w:rsidR="00E829A6" w:rsidRPr="002D5F6B" w:rsidRDefault="00E829A6" w:rsidP="002D5F6B">
      <w:pPr>
        <w:pStyle w:val="af0"/>
        <w:numPr>
          <w:ilvl w:val="0"/>
          <w:numId w:val="22"/>
        </w:numPr>
        <w:spacing w:line="380" w:lineRule="exact"/>
        <w:ind w:leftChars="0"/>
        <w:rPr>
          <w:rFonts w:ascii="游明朝" w:eastAsia="游明朝" w:hAnsi="游明朝" w:hint="eastAsia"/>
        </w:rPr>
      </w:pPr>
      <w:r w:rsidRPr="002D5F6B">
        <w:rPr>
          <w:rFonts w:ascii="游明朝" w:eastAsia="游明朝" w:hAnsi="游明朝" w:hint="eastAsia"/>
        </w:rPr>
        <w:t>場所：地域公園</w:t>
      </w:r>
    </w:p>
    <w:p w14:paraId="0A535873" w14:textId="30FBD1D5" w:rsidR="008945A7" w:rsidRPr="002D5F6B" w:rsidRDefault="00E829A6" w:rsidP="002D5F6B">
      <w:pPr>
        <w:pStyle w:val="af0"/>
        <w:numPr>
          <w:ilvl w:val="0"/>
          <w:numId w:val="22"/>
        </w:numPr>
        <w:spacing w:line="380" w:lineRule="exact"/>
        <w:ind w:leftChars="0"/>
        <w:rPr>
          <w:rFonts w:ascii="游明朝" w:eastAsia="游明朝" w:hAnsi="游明朝" w:hint="eastAsia"/>
        </w:rPr>
      </w:pPr>
      <w:r w:rsidRPr="002D5F6B">
        <w:rPr>
          <w:rFonts w:ascii="游明朝" w:eastAsia="游明朝" w:hAnsi="游明朝" w:hint="eastAsia"/>
        </w:rPr>
        <w:t>内容：環境保護ワークショップ、エコクラフト、地元食材を使用したフードコートなど</w:t>
      </w:r>
    </w:p>
    <w:p w14:paraId="55845BE0" w14:textId="77777777" w:rsidR="00874819" w:rsidRPr="008945A7" w:rsidRDefault="00874819" w:rsidP="00874819">
      <w:pPr>
        <w:spacing w:line="380" w:lineRule="exact"/>
        <w:rPr>
          <w:rFonts w:ascii="游明朝" w:eastAsia="游明朝" w:hAnsi="游明朝"/>
        </w:rPr>
      </w:pPr>
    </w:p>
    <w:p w14:paraId="10AEBF13" w14:textId="2EFBE019" w:rsidR="00D1655B" w:rsidRPr="00D1655B" w:rsidRDefault="0024066D"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協賛・協力の</w:t>
      </w:r>
      <w:r w:rsidR="00417D0F">
        <w:rPr>
          <w:rFonts w:ascii="游明朝" w:eastAsia="游明朝" w:hAnsi="游明朝" w:hint="eastAsia"/>
        </w:rPr>
        <w:t>要請</w:t>
      </w:r>
    </w:p>
    <w:p w14:paraId="19C87C59" w14:textId="709E421B" w:rsidR="00D1655B" w:rsidRPr="0024066D" w:rsidRDefault="009D053C" w:rsidP="0024066D">
      <w:pPr>
        <w:spacing w:line="380" w:lineRule="exact"/>
        <w:rPr>
          <w:rFonts w:ascii="游明朝" w:eastAsia="游明朝" w:hAnsi="游明朝" w:hint="eastAsia"/>
        </w:rPr>
      </w:pPr>
      <w:r w:rsidRPr="009D053C">
        <w:rPr>
          <w:rFonts w:ascii="游明朝" w:eastAsia="游明朝" w:hAnsi="游明朝" w:hint="eastAsia"/>
        </w:rPr>
        <w:t>私たちは、この貴重なイニシアティブにご協力いただける企業様や団体様を募集しています。協賛・協力を通じて、地域社会への貢献と同時に、貴社の社会的責任活動（CSR）の一環としての露出も期待できます。</w:t>
      </w:r>
    </w:p>
    <w:p w14:paraId="2D08C915" w14:textId="77777777" w:rsidR="00605763" w:rsidRPr="00D40CDB" w:rsidRDefault="00605763" w:rsidP="00605763">
      <w:pPr>
        <w:spacing w:line="380" w:lineRule="exact"/>
        <w:rPr>
          <w:rFonts w:ascii="游明朝" w:eastAsia="游明朝" w:hAnsi="游明朝"/>
        </w:rPr>
      </w:pPr>
    </w:p>
    <w:p w14:paraId="37A18F11" w14:textId="17F56ED0" w:rsidR="00D1655B" w:rsidRDefault="001C3228"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協賛・協力のメリット</w:t>
      </w:r>
    </w:p>
    <w:p w14:paraId="7AE2ADE4" w14:textId="77777777" w:rsidR="00424170" w:rsidRPr="00482A13" w:rsidRDefault="00424170" w:rsidP="00482A13">
      <w:pPr>
        <w:pStyle w:val="af0"/>
        <w:numPr>
          <w:ilvl w:val="0"/>
          <w:numId w:val="23"/>
        </w:numPr>
        <w:spacing w:line="380" w:lineRule="exact"/>
        <w:ind w:leftChars="0"/>
        <w:rPr>
          <w:rFonts w:ascii="游明朝" w:eastAsia="游明朝" w:hAnsi="游明朝" w:hint="eastAsia"/>
        </w:rPr>
      </w:pPr>
      <w:r w:rsidRPr="00482A13">
        <w:rPr>
          <w:rFonts w:ascii="游明朝" w:eastAsia="游明朝" w:hAnsi="游明朝" w:hint="eastAsia"/>
        </w:rPr>
        <w:t>地域コミュニティへの貢献を通じたブランドイメージの向上。</w:t>
      </w:r>
    </w:p>
    <w:p w14:paraId="6535FEEF" w14:textId="77777777" w:rsidR="00424170" w:rsidRPr="00482A13" w:rsidRDefault="00424170" w:rsidP="00482A13">
      <w:pPr>
        <w:pStyle w:val="af0"/>
        <w:numPr>
          <w:ilvl w:val="0"/>
          <w:numId w:val="23"/>
        </w:numPr>
        <w:spacing w:line="380" w:lineRule="exact"/>
        <w:ind w:leftChars="0"/>
        <w:rPr>
          <w:rFonts w:ascii="游明朝" w:eastAsia="游明朝" w:hAnsi="游明朝" w:hint="eastAsia"/>
        </w:rPr>
      </w:pPr>
      <w:r w:rsidRPr="00482A13">
        <w:rPr>
          <w:rFonts w:ascii="游明朝" w:eastAsia="游明朝" w:hAnsi="游明朝" w:hint="eastAsia"/>
        </w:rPr>
        <w:t>イベント関連の広告、宣伝材料における貴社名の露出。</w:t>
      </w:r>
    </w:p>
    <w:p w14:paraId="6CC02E8F" w14:textId="6FD8B005" w:rsidR="00CF2BD5" w:rsidRPr="00C37C22" w:rsidRDefault="00424170" w:rsidP="00C37C22">
      <w:pPr>
        <w:pStyle w:val="af0"/>
        <w:numPr>
          <w:ilvl w:val="0"/>
          <w:numId w:val="23"/>
        </w:numPr>
        <w:spacing w:line="380" w:lineRule="exact"/>
        <w:ind w:leftChars="0"/>
        <w:rPr>
          <w:rFonts w:ascii="游明朝" w:eastAsia="游明朝" w:hAnsi="游明朝" w:hint="eastAsia"/>
        </w:rPr>
      </w:pPr>
      <w:r w:rsidRPr="00482A13">
        <w:rPr>
          <w:rFonts w:ascii="游明朝" w:eastAsia="游明朝" w:hAnsi="游明朝" w:hint="eastAsia"/>
        </w:rPr>
        <w:t>地域住民との直接的なコミュニケーションおよび関係構築の機会。</w:t>
      </w:r>
    </w:p>
    <w:p w14:paraId="5211D222" w14:textId="77777777" w:rsidR="007E18F3" w:rsidRDefault="007E18F3" w:rsidP="007D3BA6">
      <w:pPr>
        <w:spacing w:line="360" w:lineRule="exact"/>
        <w:rPr>
          <w:rFonts w:ascii="游明朝" w:eastAsia="游明朝" w:hAnsi="游明朝"/>
        </w:rPr>
      </w:pPr>
    </w:p>
    <w:p w14:paraId="5D7AE888" w14:textId="7CF92EDA" w:rsidR="00D1655B" w:rsidRDefault="00166E04" w:rsidP="00836122">
      <w:pPr>
        <w:spacing w:line="360" w:lineRule="exact"/>
        <w:rPr>
          <w:rFonts w:ascii="游明朝" w:eastAsia="游明朝" w:hAnsi="游明朝"/>
        </w:rPr>
      </w:pPr>
      <w:r>
        <w:rPr>
          <w:rFonts w:ascii="游明朝" w:eastAsia="游明朝" w:hAnsi="游明朝" w:hint="eastAsia"/>
        </w:rPr>
        <w:t>５</w:t>
      </w:r>
      <w:r w:rsidR="007D3BA6">
        <w:rPr>
          <w:rFonts w:ascii="游明朝" w:eastAsia="游明朝" w:hAnsi="游明朝" w:hint="eastAsia"/>
        </w:rPr>
        <w:t>．期待される結果</w:t>
      </w:r>
    </w:p>
    <w:p w14:paraId="49EC0A7D" w14:textId="77777777" w:rsidR="00816026" w:rsidRPr="00B7797A" w:rsidRDefault="00816026" w:rsidP="00B7797A">
      <w:pPr>
        <w:pStyle w:val="af0"/>
        <w:numPr>
          <w:ilvl w:val="0"/>
          <w:numId w:val="16"/>
        </w:numPr>
        <w:spacing w:line="360" w:lineRule="exact"/>
        <w:ind w:leftChars="0"/>
        <w:rPr>
          <w:rFonts w:ascii="游明朝" w:eastAsia="游明朝" w:hAnsi="游明朝"/>
        </w:rPr>
      </w:pPr>
      <w:r w:rsidRPr="00B7797A">
        <w:rPr>
          <w:rFonts w:ascii="游明朝" w:eastAsia="游明朝" w:hAnsi="游明朝" w:hint="eastAsia"/>
        </w:rPr>
        <w:t>エネルギー消費の削減によるコスト削減。</w:t>
      </w:r>
    </w:p>
    <w:p w14:paraId="7F5B403D" w14:textId="77777777" w:rsidR="00816026" w:rsidRPr="00B7797A" w:rsidRDefault="00816026" w:rsidP="00B7797A">
      <w:pPr>
        <w:pStyle w:val="af0"/>
        <w:numPr>
          <w:ilvl w:val="0"/>
          <w:numId w:val="16"/>
        </w:numPr>
        <w:spacing w:line="360" w:lineRule="exact"/>
        <w:ind w:leftChars="0"/>
        <w:rPr>
          <w:rFonts w:ascii="游明朝" w:eastAsia="游明朝" w:hAnsi="游明朝"/>
        </w:rPr>
      </w:pPr>
      <w:r w:rsidRPr="00B7797A">
        <w:rPr>
          <w:rFonts w:ascii="游明朝" w:eastAsia="游明朝" w:hAnsi="游明朝" w:hint="eastAsia"/>
        </w:rPr>
        <w:t>環境への負担軽減による企業イメージの向上。</w:t>
      </w:r>
    </w:p>
    <w:p w14:paraId="3F6CC997" w14:textId="6ABC5467" w:rsidR="00943BB7" w:rsidRPr="00B7797A" w:rsidRDefault="00816026" w:rsidP="00B7797A">
      <w:pPr>
        <w:pStyle w:val="af0"/>
        <w:numPr>
          <w:ilvl w:val="0"/>
          <w:numId w:val="16"/>
        </w:numPr>
        <w:spacing w:line="360" w:lineRule="exact"/>
        <w:ind w:leftChars="0"/>
        <w:rPr>
          <w:rFonts w:ascii="游明朝" w:eastAsia="游明朝" w:hAnsi="游明朝"/>
        </w:rPr>
      </w:pPr>
      <w:r w:rsidRPr="00B7797A">
        <w:rPr>
          <w:rFonts w:ascii="游明朝" w:eastAsia="游明朝" w:hAnsi="游明朝" w:hint="eastAsia"/>
        </w:rPr>
        <w:t>従業員の健康と満足度の向上。</w:t>
      </w:r>
    </w:p>
    <w:p w14:paraId="2BAAA7ED" w14:textId="77777777" w:rsidR="00816026" w:rsidRDefault="00816026" w:rsidP="00816026">
      <w:pPr>
        <w:spacing w:line="360" w:lineRule="exact"/>
        <w:rPr>
          <w:rFonts w:ascii="游明朝" w:eastAsia="游明朝" w:hAnsi="游明朝"/>
        </w:rPr>
      </w:pPr>
    </w:p>
    <w:p w14:paraId="53019FE7" w14:textId="77777777" w:rsidR="009C20C5" w:rsidRDefault="009C20C5" w:rsidP="00816026">
      <w:pPr>
        <w:spacing w:line="360" w:lineRule="exact"/>
        <w:rPr>
          <w:rFonts w:ascii="游明朝" w:eastAsia="游明朝" w:hAnsi="游明朝"/>
        </w:rPr>
      </w:pPr>
    </w:p>
    <w:p w14:paraId="225523C7" w14:textId="02C2E7FA" w:rsidR="00943BB7" w:rsidRDefault="00F858C9" w:rsidP="00943BB7">
      <w:pPr>
        <w:spacing w:line="360" w:lineRule="exact"/>
        <w:rPr>
          <w:rFonts w:ascii="游明朝" w:eastAsia="游明朝" w:hAnsi="游明朝"/>
        </w:rPr>
      </w:pPr>
      <w:r>
        <w:rPr>
          <w:rFonts w:ascii="游明朝" w:eastAsia="游明朝" w:hAnsi="游明朝" w:hint="eastAsia"/>
        </w:rPr>
        <w:lastRenderedPageBreak/>
        <w:t>６</w:t>
      </w:r>
      <w:r w:rsidR="00EE219A">
        <w:rPr>
          <w:rFonts w:ascii="游明朝" w:eastAsia="游明朝" w:hAnsi="游明朝" w:hint="eastAsia"/>
        </w:rPr>
        <w:t>．予算の見積</w:t>
      </w:r>
      <w:r w:rsidR="00B7797A">
        <w:rPr>
          <w:rFonts w:ascii="游明朝" w:eastAsia="游明朝" w:hAnsi="游明朝" w:hint="eastAsia"/>
        </w:rPr>
        <w:t>もり</w:t>
      </w:r>
    </w:p>
    <w:p w14:paraId="73C36570" w14:textId="61D75AC0" w:rsidR="00FD2EC4" w:rsidRDefault="00FD2EC4" w:rsidP="00943BB7">
      <w:pPr>
        <w:spacing w:line="360" w:lineRule="exact"/>
        <w:rPr>
          <w:rFonts w:ascii="游明朝" w:eastAsia="游明朝" w:hAnsi="游明朝"/>
        </w:rPr>
      </w:pPr>
      <w:r w:rsidRPr="00FD2EC4">
        <w:rPr>
          <w:rFonts w:ascii="游明朝" w:eastAsia="游明朝" w:hAnsi="游明朝" w:hint="eastAsia"/>
        </w:rPr>
        <w:t>全体予算：約¥</w:t>
      </w:r>
      <w:r w:rsidR="00FE59CE">
        <w:rPr>
          <w:rFonts w:ascii="游明朝" w:eastAsia="游明朝" w:hAnsi="游明朝"/>
        </w:rPr>
        <w:t>2</w:t>
      </w:r>
      <w:r w:rsidRPr="00FD2EC4">
        <w:rPr>
          <w:rFonts w:ascii="游明朝" w:eastAsia="游明朝" w:hAnsi="游明朝" w:hint="eastAsia"/>
        </w:rPr>
        <w:t>,000,000</w:t>
      </w:r>
    </w:p>
    <w:p w14:paraId="06AC654A" w14:textId="33B9F916" w:rsidR="00FD2EC4" w:rsidRDefault="00C6753B" w:rsidP="00C6753B">
      <w:pPr>
        <w:spacing w:line="360" w:lineRule="exact"/>
        <w:rPr>
          <w:rFonts w:ascii="游明朝" w:eastAsia="游明朝" w:hAnsi="游明朝"/>
        </w:rPr>
      </w:pPr>
      <w:r>
        <w:rPr>
          <w:rFonts w:ascii="游明朝" w:eastAsia="游明朝" w:hAnsi="游明朝" w:hint="eastAsia"/>
        </w:rPr>
        <w:t>※</w:t>
      </w:r>
      <w:r w:rsidRPr="00C6753B">
        <w:rPr>
          <w:rFonts w:ascii="游明朝" w:eastAsia="游明朝" w:hAnsi="游明朝" w:hint="eastAsia"/>
        </w:rPr>
        <w:t>協賛金額の提案：¥200,000 - ¥500,000（金額に応じて露出度や宣伝の範囲が異なります）</w:t>
      </w:r>
    </w:p>
    <w:p w14:paraId="33FA6AAC" w14:textId="77777777" w:rsidR="00C6753B" w:rsidRDefault="00C6753B" w:rsidP="00C6753B">
      <w:pPr>
        <w:spacing w:line="360" w:lineRule="exact"/>
        <w:rPr>
          <w:rFonts w:ascii="游明朝" w:eastAsia="游明朝" w:hAnsi="游明朝" w:hint="eastAsia"/>
        </w:rPr>
      </w:pPr>
    </w:p>
    <w:p w14:paraId="26F35F8D" w14:textId="54133F7E" w:rsidR="00EE219A" w:rsidRDefault="00F858C9" w:rsidP="00943BB7">
      <w:pPr>
        <w:spacing w:line="360" w:lineRule="exact"/>
        <w:rPr>
          <w:rFonts w:ascii="游明朝" w:eastAsia="游明朝" w:hAnsi="游明朝"/>
        </w:rPr>
      </w:pPr>
      <w:r>
        <w:rPr>
          <w:rFonts w:ascii="游明朝" w:eastAsia="游明朝" w:hAnsi="游明朝" w:hint="eastAsia"/>
        </w:rPr>
        <w:t>７</w:t>
      </w:r>
      <w:r w:rsidR="00EE219A">
        <w:rPr>
          <w:rFonts w:ascii="游明朝" w:eastAsia="游明朝" w:hAnsi="游明朝" w:hint="eastAsia"/>
        </w:rPr>
        <w:t>．</w:t>
      </w:r>
      <w:r w:rsidR="0042779F">
        <w:rPr>
          <w:rFonts w:ascii="游明朝" w:eastAsia="游明朝" w:hAnsi="游明朝" w:hint="eastAsia"/>
        </w:rPr>
        <w:t>協賛の内容</w:t>
      </w:r>
    </w:p>
    <w:p w14:paraId="5A8E0C09" w14:textId="77777777" w:rsidR="00EB4E50" w:rsidRPr="001418B4" w:rsidRDefault="00EB4E50" w:rsidP="001418B4">
      <w:pPr>
        <w:pStyle w:val="af0"/>
        <w:numPr>
          <w:ilvl w:val="0"/>
          <w:numId w:val="24"/>
        </w:numPr>
        <w:spacing w:line="360" w:lineRule="exact"/>
        <w:ind w:leftChars="0"/>
        <w:rPr>
          <w:rFonts w:ascii="游明朝" w:eastAsia="游明朝" w:hAnsi="游明朝" w:hint="eastAsia"/>
        </w:rPr>
      </w:pPr>
      <w:r w:rsidRPr="001418B4">
        <w:rPr>
          <w:rFonts w:ascii="游明朝" w:eastAsia="游明朝" w:hAnsi="游明朝" w:hint="eastAsia"/>
        </w:rPr>
        <w:t>メインスポンサーとしてのブランド露出。</w:t>
      </w:r>
    </w:p>
    <w:p w14:paraId="1670A4EA" w14:textId="77777777" w:rsidR="00EB4E50" w:rsidRPr="001418B4" w:rsidRDefault="00EB4E50" w:rsidP="001418B4">
      <w:pPr>
        <w:pStyle w:val="af0"/>
        <w:numPr>
          <w:ilvl w:val="0"/>
          <w:numId w:val="24"/>
        </w:numPr>
        <w:spacing w:line="360" w:lineRule="exact"/>
        <w:ind w:leftChars="0"/>
        <w:rPr>
          <w:rFonts w:ascii="游明朝" w:eastAsia="游明朝" w:hAnsi="游明朝" w:hint="eastAsia"/>
        </w:rPr>
      </w:pPr>
      <w:r w:rsidRPr="001418B4">
        <w:rPr>
          <w:rFonts w:ascii="游明朝" w:eastAsia="游明朝" w:hAnsi="游明朝" w:hint="eastAsia"/>
        </w:rPr>
        <w:t>イベント会場での看板、バナー広告。</w:t>
      </w:r>
    </w:p>
    <w:p w14:paraId="3FEE1732" w14:textId="7A737135" w:rsidR="00FD2EC4" w:rsidRPr="001418B4" w:rsidRDefault="00EB4E50" w:rsidP="001418B4">
      <w:pPr>
        <w:pStyle w:val="af0"/>
        <w:numPr>
          <w:ilvl w:val="0"/>
          <w:numId w:val="24"/>
        </w:numPr>
        <w:spacing w:line="360" w:lineRule="exact"/>
        <w:ind w:leftChars="0"/>
        <w:rPr>
          <w:rFonts w:ascii="游明朝" w:eastAsia="游明朝" w:hAnsi="游明朝"/>
        </w:rPr>
      </w:pPr>
      <w:r w:rsidRPr="001418B4">
        <w:rPr>
          <w:rFonts w:ascii="游明朝" w:eastAsia="游明朝" w:hAnsi="游明朝" w:hint="eastAsia"/>
        </w:rPr>
        <w:t>イベント関連の印刷物やウェブサイトでのロゴ掲載。</w:t>
      </w:r>
    </w:p>
    <w:p w14:paraId="3A011227" w14:textId="77777777" w:rsidR="00EB4E50" w:rsidRDefault="00EB4E50" w:rsidP="00EB4E50">
      <w:pPr>
        <w:spacing w:line="360" w:lineRule="exact"/>
        <w:rPr>
          <w:rFonts w:ascii="游明朝" w:eastAsia="游明朝" w:hAnsi="游明朝" w:hint="eastAsia"/>
        </w:rPr>
      </w:pPr>
    </w:p>
    <w:p w14:paraId="354D89D6" w14:textId="6748C4F8" w:rsidR="00EE219A" w:rsidRDefault="00F858C9" w:rsidP="00943BB7">
      <w:pPr>
        <w:spacing w:line="360" w:lineRule="exact"/>
        <w:rPr>
          <w:rFonts w:ascii="游明朝" w:eastAsia="游明朝" w:hAnsi="游明朝"/>
        </w:rPr>
      </w:pPr>
      <w:r>
        <w:rPr>
          <w:rFonts w:ascii="游明朝" w:eastAsia="游明朝" w:hAnsi="游明朝" w:hint="eastAsia"/>
        </w:rPr>
        <w:t>８</w:t>
      </w:r>
      <w:r w:rsidR="00EE219A">
        <w:rPr>
          <w:rFonts w:ascii="游明朝" w:eastAsia="游明朝" w:hAnsi="游明朝" w:hint="eastAsia"/>
        </w:rPr>
        <w:t>．重要なマイルストーン</w:t>
      </w:r>
    </w:p>
    <w:p w14:paraId="6137F70D" w14:textId="77777777" w:rsidR="001418B4" w:rsidRPr="006F5CFA" w:rsidRDefault="001418B4" w:rsidP="006F5CFA">
      <w:pPr>
        <w:pStyle w:val="af0"/>
        <w:numPr>
          <w:ilvl w:val="0"/>
          <w:numId w:val="25"/>
        </w:numPr>
        <w:spacing w:line="360" w:lineRule="exact"/>
        <w:ind w:leftChars="0"/>
        <w:rPr>
          <w:rFonts w:ascii="游明朝" w:eastAsia="游明朝" w:hAnsi="游明朝" w:hint="eastAsia"/>
        </w:rPr>
      </w:pPr>
      <w:r w:rsidRPr="006F5CFA">
        <w:rPr>
          <w:rFonts w:ascii="游明朝" w:eastAsia="游明朝" w:hAnsi="游明朝" w:hint="eastAsia"/>
        </w:rPr>
        <w:t>協賛契約締結期限：2024年4月30日</w:t>
      </w:r>
    </w:p>
    <w:p w14:paraId="3B0D9965" w14:textId="77777777" w:rsidR="001418B4" w:rsidRPr="006F5CFA" w:rsidRDefault="001418B4" w:rsidP="006F5CFA">
      <w:pPr>
        <w:pStyle w:val="af0"/>
        <w:numPr>
          <w:ilvl w:val="0"/>
          <w:numId w:val="25"/>
        </w:numPr>
        <w:spacing w:line="360" w:lineRule="exact"/>
        <w:ind w:leftChars="0"/>
        <w:rPr>
          <w:rFonts w:ascii="游明朝" w:eastAsia="游明朝" w:hAnsi="游明朝" w:hint="eastAsia"/>
        </w:rPr>
      </w:pPr>
      <w:r w:rsidRPr="006F5CFA">
        <w:rPr>
          <w:rFonts w:ascii="游明朝" w:eastAsia="游明朝" w:hAnsi="游明朝" w:hint="eastAsia"/>
        </w:rPr>
        <w:t>資材準備完了：2024年5月20日</w:t>
      </w:r>
    </w:p>
    <w:p w14:paraId="3666F25F" w14:textId="13C29235" w:rsidR="001E2A99" w:rsidRPr="006F5CFA" w:rsidRDefault="001418B4" w:rsidP="006F5CFA">
      <w:pPr>
        <w:pStyle w:val="af0"/>
        <w:numPr>
          <w:ilvl w:val="0"/>
          <w:numId w:val="25"/>
        </w:numPr>
        <w:spacing w:line="360" w:lineRule="exact"/>
        <w:ind w:leftChars="0"/>
        <w:rPr>
          <w:rFonts w:ascii="游明朝" w:eastAsia="游明朝" w:hAnsi="游明朝"/>
        </w:rPr>
      </w:pPr>
      <w:r w:rsidRPr="006F5CFA">
        <w:rPr>
          <w:rFonts w:ascii="游明朝" w:eastAsia="游明朝" w:hAnsi="游明朝" w:hint="eastAsia"/>
        </w:rPr>
        <w:t>イベント宣伝開始：2024年5月1日</w:t>
      </w:r>
    </w:p>
    <w:p w14:paraId="1BFBF1AC" w14:textId="77777777" w:rsidR="001418B4" w:rsidRPr="001418B4" w:rsidRDefault="001418B4" w:rsidP="001418B4">
      <w:pPr>
        <w:spacing w:line="360" w:lineRule="exact"/>
        <w:rPr>
          <w:rFonts w:ascii="游明朝" w:eastAsia="游明朝" w:hAnsi="游明朝" w:hint="eastAsia"/>
        </w:rPr>
      </w:pPr>
    </w:p>
    <w:p w14:paraId="52C3C321" w14:textId="16993595" w:rsidR="00EE219A" w:rsidRDefault="00F858C9" w:rsidP="00943BB7">
      <w:pPr>
        <w:spacing w:line="360" w:lineRule="exact"/>
        <w:rPr>
          <w:rFonts w:ascii="游明朝" w:eastAsia="游明朝" w:hAnsi="游明朝"/>
        </w:rPr>
      </w:pPr>
      <w:r>
        <w:rPr>
          <w:rFonts w:ascii="游明朝" w:eastAsia="游明朝" w:hAnsi="游明朝" w:hint="eastAsia"/>
        </w:rPr>
        <w:t>９</w:t>
      </w:r>
      <w:r w:rsidR="00EE219A">
        <w:rPr>
          <w:rFonts w:ascii="游明朝" w:eastAsia="游明朝" w:hAnsi="游明朝" w:hint="eastAsia"/>
        </w:rPr>
        <w:t>．補足資料</w:t>
      </w:r>
    </w:p>
    <w:p w14:paraId="604F0541" w14:textId="77777777" w:rsidR="00F5513F" w:rsidRPr="00F5513F" w:rsidRDefault="00F5513F" w:rsidP="00F5513F">
      <w:pPr>
        <w:pStyle w:val="af0"/>
        <w:numPr>
          <w:ilvl w:val="0"/>
          <w:numId w:val="26"/>
        </w:numPr>
        <w:spacing w:line="360" w:lineRule="exact"/>
        <w:ind w:leftChars="0"/>
        <w:rPr>
          <w:rFonts w:ascii="游明朝" w:eastAsia="游明朝" w:hAnsi="游明朝" w:hint="eastAsia"/>
        </w:rPr>
      </w:pPr>
      <w:r w:rsidRPr="00F5513F">
        <w:rPr>
          <w:rFonts w:ascii="游明朝" w:eastAsia="游明朝" w:hAnsi="游明朝" w:hint="eastAsia"/>
        </w:rPr>
        <w:t>過去のイベント報告書と成果。</w:t>
      </w:r>
    </w:p>
    <w:p w14:paraId="52898047" w14:textId="77777777" w:rsidR="00F5513F" w:rsidRPr="00F5513F" w:rsidRDefault="00F5513F" w:rsidP="00F5513F">
      <w:pPr>
        <w:pStyle w:val="af0"/>
        <w:numPr>
          <w:ilvl w:val="0"/>
          <w:numId w:val="26"/>
        </w:numPr>
        <w:spacing w:line="360" w:lineRule="exact"/>
        <w:ind w:leftChars="0"/>
        <w:rPr>
          <w:rFonts w:ascii="游明朝" w:eastAsia="游明朝" w:hAnsi="游明朝" w:hint="eastAsia"/>
        </w:rPr>
      </w:pPr>
      <w:r w:rsidRPr="00F5513F">
        <w:rPr>
          <w:rFonts w:ascii="游明朝" w:eastAsia="游明朝" w:hAnsi="游明朝" w:hint="eastAsia"/>
        </w:rPr>
        <w:t>メディア露出計画と宣伝戦略。</w:t>
      </w:r>
    </w:p>
    <w:p w14:paraId="2E5B94AE" w14:textId="000B12B1" w:rsidR="003D0198" w:rsidRPr="00F5513F" w:rsidRDefault="00F5513F" w:rsidP="00F5513F">
      <w:pPr>
        <w:pStyle w:val="af0"/>
        <w:numPr>
          <w:ilvl w:val="0"/>
          <w:numId w:val="26"/>
        </w:numPr>
        <w:spacing w:line="360" w:lineRule="exact"/>
        <w:ind w:leftChars="0"/>
        <w:rPr>
          <w:rFonts w:ascii="游明朝" w:eastAsia="游明朝" w:hAnsi="游明朝" w:hint="eastAsia"/>
        </w:rPr>
      </w:pPr>
      <w:r w:rsidRPr="00F5513F">
        <w:rPr>
          <w:rFonts w:ascii="游明朝" w:eastAsia="游明朝" w:hAnsi="游明朝" w:hint="eastAsia"/>
        </w:rPr>
        <w:t>地域社会への影響に関する調査報告。</w:t>
      </w:r>
    </w:p>
    <w:p w14:paraId="5D5EC247" w14:textId="0812AB74" w:rsidR="000A0BDF" w:rsidRPr="00542324" w:rsidRDefault="00D1655B" w:rsidP="00836122">
      <w:pPr>
        <w:pStyle w:val="a8"/>
        <w:spacing w:line="360" w:lineRule="exact"/>
        <w:rPr>
          <w:rFonts w:ascii="游明朝" w:eastAsia="游明朝" w:hAnsi="游明朝"/>
          <w:sz w:val="22"/>
          <w:szCs w:val="21"/>
        </w:rPr>
      </w:pPr>
      <w:r w:rsidRPr="00542324">
        <w:rPr>
          <w:rFonts w:ascii="游明朝" w:eastAsia="游明朝" w:hAnsi="游明朝" w:hint="eastAsia"/>
          <w:sz w:val="22"/>
          <w:szCs w:val="21"/>
        </w:rPr>
        <w:t>以上</w:t>
      </w:r>
    </w:p>
    <w:sectPr w:rsidR="000A0BDF" w:rsidRPr="00542324" w:rsidSect="00AC36D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5006" w14:textId="77777777" w:rsidR="00AC36D2" w:rsidRDefault="00AC36D2" w:rsidP="001652B4">
      <w:r>
        <w:separator/>
      </w:r>
    </w:p>
  </w:endnote>
  <w:endnote w:type="continuationSeparator" w:id="0">
    <w:p w14:paraId="582479DC" w14:textId="77777777" w:rsidR="00AC36D2" w:rsidRDefault="00AC36D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4F3B" w14:textId="77777777" w:rsidR="00AC36D2" w:rsidRDefault="00AC36D2" w:rsidP="001652B4">
      <w:r>
        <w:separator/>
      </w:r>
    </w:p>
  </w:footnote>
  <w:footnote w:type="continuationSeparator" w:id="0">
    <w:p w14:paraId="143A9AE2" w14:textId="77777777" w:rsidR="00AC36D2" w:rsidRDefault="00AC36D2"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A50BF"/>
    <w:multiLevelType w:val="hybridMultilevel"/>
    <w:tmpl w:val="D7CC49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0577DB7"/>
    <w:multiLevelType w:val="hybridMultilevel"/>
    <w:tmpl w:val="D04233B8"/>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35F56DD"/>
    <w:multiLevelType w:val="hybridMultilevel"/>
    <w:tmpl w:val="263051B4"/>
    <w:lvl w:ilvl="0" w:tplc="6200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C0B04"/>
    <w:multiLevelType w:val="hybridMultilevel"/>
    <w:tmpl w:val="85404BBA"/>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5A22D39"/>
    <w:multiLevelType w:val="hybridMultilevel"/>
    <w:tmpl w:val="4A0E677C"/>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6C130A3"/>
    <w:multiLevelType w:val="hybridMultilevel"/>
    <w:tmpl w:val="5678939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80077E4"/>
    <w:multiLevelType w:val="hybridMultilevel"/>
    <w:tmpl w:val="6702122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D25438E"/>
    <w:multiLevelType w:val="hybridMultilevel"/>
    <w:tmpl w:val="1480FAC8"/>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11E3128"/>
    <w:multiLevelType w:val="hybridMultilevel"/>
    <w:tmpl w:val="231AF72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C782BC1"/>
    <w:multiLevelType w:val="hybridMultilevel"/>
    <w:tmpl w:val="83E45AE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F1B4A5A"/>
    <w:multiLevelType w:val="hybridMultilevel"/>
    <w:tmpl w:val="9B00ECFC"/>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04A47DE"/>
    <w:multiLevelType w:val="hybridMultilevel"/>
    <w:tmpl w:val="A3A0A7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4CE0BBE"/>
    <w:multiLevelType w:val="hybridMultilevel"/>
    <w:tmpl w:val="38CAEF0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CE55B83"/>
    <w:multiLevelType w:val="hybridMultilevel"/>
    <w:tmpl w:val="63BC9122"/>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405407FC"/>
    <w:multiLevelType w:val="hybridMultilevel"/>
    <w:tmpl w:val="EB4690DA"/>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42464933"/>
    <w:multiLevelType w:val="hybridMultilevel"/>
    <w:tmpl w:val="BC42CD5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ABF4A0D"/>
    <w:multiLevelType w:val="hybridMultilevel"/>
    <w:tmpl w:val="2FECF23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06E44F0"/>
    <w:multiLevelType w:val="hybridMultilevel"/>
    <w:tmpl w:val="E4F4191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07268D3"/>
    <w:multiLevelType w:val="hybridMultilevel"/>
    <w:tmpl w:val="7EC6FCB8"/>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63D11DC1"/>
    <w:multiLevelType w:val="hybridMultilevel"/>
    <w:tmpl w:val="3DF2B62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5F81D56"/>
    <w:multiLevelType w:val="hybridMultilevel"/>
    <w:tmpl w:val="7A6607B0"/>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6A713F1D"/>
    <w:multiLevelType w:val="hybridMultilevel"/>
    <w:tmpl w:val="0E563B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6B252873"/>
    <w:multiLevelType w:val="hybridMultilevel"/>
    <w:tmpl w:val="EF6A50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6D215002"/>
    <w:multiLevelType w:val="hybridMultilevel"/>
    <w:tmpl w:val="4198EAC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75B3C84"/>
    <w:multiLevelType w:val="hybridMultilevel"/>
    <w:tmpl w:val="C41C1280"/>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63765985">
    <w:abstractNumId w:val="0"/>
  </w:num>
  <w:num w:numId="2" w16cid:durableId="519319334">
    <w:abstractNumId w:val="3"/>
  </w:num>
  <w:num w:numId="3" w16cid:durableId="992678391">
    <w:abstractNumId w:val="23"/>
  </w:num>
  <w:num w:numId="4" w16cid:durableId="55205823">
    <w:abstractNumId w:val="15"/>
  </w:num>
  <w:num w:numId="5" w16cid:durableId="1167672356">
    <w:abstractNumId w:val="17"/>
  </w:num>
  <w:num w:numId="6" w16cid:durableId="169297674">
    <w:abstractNumId w:val="6"/>
  </w:num>
  <w:num w:numId="7" w16cid:durableId="1912352158">
    <w:abstractNumId w:val="13"/>
  </w:num>
  <w:num w:numId="8" w16cid:durableId="577054370">
    <w:abstractNumId w:val="18"/>
  </w:num>
  <w:num w:numId="9" w16cid:durableId="1247618480">
    <w:abstractNumId w:val="5"/>
  </w:num>
  <w:num w:numId="10" w16cid:durableId="2031175665">
    <w:abstractNumId w:val="12"/>
  </w:num>
  <w:num w:numId="11" w16cid:durableId="340619743">
    <w:abstractNumId w:val="11"/>
  </w:num>
  <w:num w:numId="12" w16cid:durableId="1556044062">
    <w:abstractNumId w:val="8"/>
  </w:num>
  <w:num w:numId="13" w16cid:durableId="44259918">
    <w:abstractNumId w:val="14"/>
  </w:num>
  <w:num w:numId="14" w16cid:durableId="285965477">
    <w:abstractNumId w:val="9"/>
  </w:num>
  <w:num w:numId="15" w16cid:durableId="1310674856">
    <w:abstractNumId w:val="10"/>
  </w:num>
  <w:num w:numId="16" w16cid:durableId="1631087011">
    <w:abstractNumId w:val="19"/>
  </w:num>
  <w:num w:numId="17" w16cid:durableId="489521130">
    <w:abstractNumId w:val="7"/>
  </w:num>
  <w:num w:numId="18" w16cid:durableId="1701859369">
    <w:abstractNumId w:val="22"/>
  </w:num>
  <w:num w:numId="19" w16cid:durableId="365954623">
    <w:abstractNumId w:val="21"/>
  </w:num>
  <w:num w:numId="20" w16cid:durableId="1134758958">
    <w:abstractNumId w:val="20"/>
  </w:num>
  <w:num w:numId="21" w16cid:durableId="1657370131">
    <w:abstractNumId w:val="1"/>
  </w:num>
  <w:num w:numId="22" w16cid:durableId="905074155">
    <w:abstractNumId w:val="2"/>
  </w:num>
  <w:num w:numId="23" w16cid:durableId="344944430">
    <w:abstractNumId w:val="25"/>
  </w:num>
  <w:num w:numId="24" w16cid:durableId="1866749367">
    <w:abstractNumId w:val="4"/>
  </w:num>
  <w:num w:numId="25" w16cid:durableId="1731997908">
    <w:abstractNumId w:val="24"/>
  </w:num>
  <w:num w:numId="26" w16cid:durableId="15661875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725F"/>
    <w:rsid w:val="000336AB"/>
    <w:rsid w:val="00075484"/>
    <w:rsid w:val="00084C1C"/>
    <w:rsid w:val="000940BD"/>
    <w:rsid w:val="00094D4F"/>
    <w:rsid w:val="000A0BDF"/>
    <w:rsid w:val="000A0C7F"/>
    <w:rsid w:val="000C4E90"/>
    <w:rsid w:val="000C6B7C"/>
    <w:rsid w:val="001269FC"/>
    <w:rsid w:val="001418B4"/>
    <w:rsid w:val="00143754"/>
    <w:rsid w:val="001443E5"/>
    <w:rsid w:val="001450DF"/>
    <w:rsid w:val="00147F23"/>
    <w:rsid w:val="00157716"/>
    <w:rsid w:val="001618CE"/>
    <w:rsid w:val="001652B4"/>
    <w:rsid w:val="00166E04"/>
    <w:rsid w:val="001728FE"/>
    <w:rsid w:val="001752CD"/>
    <w:rsid w:val="0017574C"/>
    <w:rsid w:val="00183920"/>
    <w:rsid w:val="0018444A"/>
    <w:rsid w:val="001845E2"/>
    <w:rsid w:val="001B1874"/>
    <w:rsid w:val="001C3228"/>
    <w:rsid w:val="001C5D34"/>
    <w:rsid w:val="001D0950"/>
    <w:rsid w:val="001E2A99"/>
    <w:rsid w:val="001F7E32"/>
    <w:rsid w:val="002205B8"/>
    <w:rsid w:val="0024066D"/>
    <w:rsid w:val="0024232C"/>
    <w:rsid w:val="00253874"/>
    <w:rsid w:val="002931D2"/>
    <w:rsid w:val="002A5690"/>
    <w:rsid w:val="002B2B8E"/>
    <w:rsid w:val="002B377A"/>
    <w:rsid w:val="002B44E6"/>
    <w:rsid w:val="002D5F6B"/>
    <w:rsid w:val="002E62E9"/>
    <w:rsid w:val="0030123D"/>
    <w:rsid w:val="0032348B"/>
    <w:rsid w:val="00331450"/>
    <w:rsid w:val="00336807"/>
    <w:rsid w:val="0035799F"/>
    <w:rsid w:val="00370E73"/>
    <w:rsid w:val="00371FE0"/>
    <w:rsid w:val="003B02A9"/>
    <w:rsid w:val="003D0198"/>
    <w:rsid w:val="00414019"/>
    <w:rsid w:val="00417D0F"/>
    <w:rsid w:val="00423EBE"/>
    <w:rsid w:val="00424170"/>
    <w:rsid w:val="0042779F"/>
    <w:rsid w:val="0043301E"/>
    <w:rsid w:val="00443ABC"/>
    <w:rsid w:val="0044442B"/>
    <w:rsid w:val="004540A7"/>
    <w:rsid w:val="00463E36"/>
    <w:rsid w:val="00476ABD"/>
    <w:rsid w:val="00482A13"/>
    <w:rsid w:val="0049602A"/>
    <w:rsid w:val="004977F1"/>
    <w:rsid w:val="004A1FA6"/>
    <w:rsid w:val="004A69FF"/>
    <w:rsid w:val="004D34B5"/>
    <w:rsid w:val="004F54F2"/>
    <w:rsid w:val="0050063F"/>
    <w:rsid w:val="00506D51"/>
    <w:rsid w:val="00525D6D"/>
    <w:rsid w:val="00542324"/>
    <w:rsid w:val="005711E8"/>
    <w:rsid w:val="005E2308"/>
    <w:rsid w:val="00605763"/>
    <w:rsid w:val="006204AC"/>
    <w:rsid w:val="006474AF"/>
    <w:rsid w:val="00652E56"/>
    <w:rsid w:val="006870AF"/>
    <w:rsid w:val="006B6A44"/>
    <w:rsid w:val="006C4185"/>
    <w:rsid w:val="006F3F57"/>
    <w:rsid w:val="006F5CFA"/>
    <w:rsid w:val="00706DD9"/>
    <w:rsid w:val="00707A4D"/>
    <w:rsid w:val="007115C3"/>
    <w:rsid w:val="00742507"/>
    <w:rsid w:val="007534BE"/>
    <w:rsid w:val="0076287C"/>
    <w:rsid w:val="007A61B6"/>
    <w:rsid w:val="007B0DE9"/>
    <w:rsid w:val="007C005C"/>
    <w:rsid w:val="007C5DAD"/>
    <w:rsid w:val="007C7382"/>
    <w:rsid w:val="007D3BA6"/>
    <w:rsid w:val="007E18F3"/>
    <w:rsid w:val="007F2334"/>
    <w:rsid w:val="00807EB2"/>
    <w:rsid w:val="00816026"/>
    <w:rsid w:val="00821F41"/>
    <w:rsid w:val="0082506A"/>
    <w:rsid w:val="00836122"/>
    <w:rsid w:val="00841B55"/>
    <w:rsid w:val="008609F7"/>
    <w:rsid w:val="00874819"/>
    <w:rsid w:val="00876F29"/>
    <w:rsid w:val="00881464"/>
    <w:rsid w:val="008945A7"/>
    <w:rsid w:val="008C6C43"/>
    <w:rsid w:val="0091658A"/>
    <w:rsid w:val="00943BB7"/>
    <w:rsid w:val="00944106"/>
    <w:rsid w:val="009604E4"/>
    <w:rsid w:val="00983C2B"/>
    <w:rsid w:val="009C20C5"/>
    <w:rsid w:val="009D053C"/>
    <w:rsid w:val="009D2FC7"/>
    <w:rsid w:val="009D7BB8"/>
    <w:rsid w:val="009F51B7"/>
    <w:rsid w:val="009F7CAD"/>
    <w:rsid w:val="00A45270"/>
    <w:rsid w:val="00A5320F"/>
    <w:rsid w:val="00A61B1F"/>
    <w:rsid w:val="00A718C0"/>
    <w:rsid w:val="00A72406"/>
    <w:rsid w:val="00A9300C"/>
    <w:rsid w:val="00AC36D2"/>
    <w:rsid w:val="00B02697"/>
    <w:rsid w:val="00B128CB"/>
    <w:rsid w:val="00B2702D"/>
    <w:rsid w:val="00B31474"/>
    <w:rsid w:val="00B32A5A"/>
    <w:rsid w:val="00B56C7B"/>
    <w:rsid w:val="00B650FE"/>
    <w:rsid w:val="00B73AC2"/>
    <w:rsid w:val="00B7797A"/>
    <w:rsid w:val="00B80F51"/>
    <w:rsid w:val="00B8404B"/>
    <w:rsid w:val="00B9172E"/>
    <w:rsid w:val="00B9395F"/>
    <w:rsid w:val="00BA314A"/>
    <w:rsid w:val="00BD3DA0"/>
    <w:rsid w:val="00C04418"/>
    <w:rsid w:val="00C044B1"/>
    <w:rsid w:val="00C07B8F"/>
    <w:rsid w:val="00C25F62"/>
    <w:rsid w:val="00C26421"/>
    <w:rsid w:val="00C37C22"/>
    <w:rsid w:val="00C6753B"/>
    <w:rsid w:val="00C9149A"/>
    <w:rsid w:val="00CA5DAC"/>
    <w:rsid w:val="00CA6112"/>
    <w:rsid w:val="00CB32C4"/>
    <w:rsid w:val="00CF2BD5"/>
    <w:rsid w:val="00CF53CE"/>
    <w:rsid w:val="00D1655B"/>
    <w:rsid w:val="00D40CDB"/>
    <w:rsid w:val="00D828CE"/>
    <w:rsid w:val="00D86F3B"/>
    <w:rsid w:val="00DB1C08"/>
    <w:rsid w:val="00DE5AC8"/>
    <w:rsid w:val="00DF75C6"/>
    <w:rsid w:val="00E0010F"/>
    <w:rsid w:val="00E10DDF"/>
    <w:rsid w:val="00E15347"/>
    <w:rsid w:val="00E26D2D"/>
    <w:rsid w:val="00E52809"/>
    <w:rsid w:val="00E53B98"/>
    <w:rsid w:val="00E671DE"/>
    <w:rsid w:val="00E70F3F"/>
    <w:rsid w:val="00E77B62"/>
    <w:rsid w:val="00E829A6"/>
    <w:rsid w:val="00E922E0"/>
    <w:rsid w:val="00EB1EBF"/>
    <w:rsid w:val="00EB4E50"/>
    <w:rsid w:val="00EB617F"/>
    <w:rsid w:val="00ED62F2"/>
    <w:rsid w:val="00EE1C5A"/>
    <w:rsid w:val="00EE219A"/>
    <w:rsid w:val="00F02595"/>
    <w:rsid w:val="00F04DED"/>
    <w:rsid w:val="00F070DA"/>
    <w:rsid w:val="00F10594"/>
    <w:rsid w:val="00F13EEA"/>
    <w:rsid w:val="00F17211"/>
    <w:rsid w:val="00F5513F"/>
    <w:rsid w:val="00F56E09"/>
    <w:rsid w:val="00F60112"/>
    <w:rsid w:val="00F858C9"/>
    <w:rsid w:val="00F91118"/>
    <w:rsid w:val="00FC7279"/>
    <w:rsid w:val="00FD2EC4"/>
    <w:rsid w:val="00FE59CE"/>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9D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2024-01-18T01:28:00Z</dcterms:modified>
</cp:coreProperties>
</file>